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CD" w:rsidRDefault="009D2E34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t>ТЕХНОЛОГИЧЕСКАЯ КАРТА ЗАНЯТИЯ</w:t>
      </w:r>
    </w:p>
    <w:p w:rsidR="00D759CD" w:rsidRDefault="00D759CD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af2"/>
        <w:tblW w:w="9781" w:type="dxa"/>
        <w:jc w:val="center"/>
        <w:tblCellMar>
          <w:left w:w="103" w:type="dxa"/>
        </w:tblCellMar>
        <w:tblLook w:val="04A0"/>
      </w:tblPr>
      <w:tblGrid>
        <w:gridCol w:w="2162"/>
        <w:gridCol w:w="7619"/>
      </w:tblGrid>
      <w:tr w:rsidR="00D759CD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Тема 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56"/>
              </w:rPr>
              <w:t>Вкладывай в свое будущее – получай знания о личных финансах</w:t>
            </w:r>
          </w:p>
        </w:tc>
      </w:tr>
      <w:tr w:rsidR="00D759CD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Класс 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</w:pPr>
            <w:r>
              <w:rPr>
                <w:rFonts w:ascii="Tahoma" w:hAnsi="Tahoma" w:cs="Tahoma"/>
              </w:rPr>
              <w:t xml:space="preserve">8-9 </w:t>
            </w:r>
            <w:r w:rsidR="005E106B">
              <w:rPr>
                <w:rFonts w:ascii="Tahoma" w:hAnsi="Tahoma" w:cs="Tahoma"/>
              </w:rPr>
              <w:t>класс</w:t>
            </w:r>
          </w:p>
        </w:tc>
      </w:tr>
      <w:tr w:rsidR="00D759CD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Форма занятия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</w:pPr>
            <w:r>
              <w:rPr>
                <w:rFonts w:ascii="Tahoma" w:hAnsi="Tahoma" w:cs="Tahoma"/>
              </w:rPr>
              <w:t>Видеолекция с элементами беседы и практикума</w:t>
            </w:r>
          </w:p>
        </w:tc>
      </w:tr>
      <w:tr w:rsidR="00D759CD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Цель урока 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</w:pPr>
            <w:r>
              <w:rPr>
                <w:rFonts w:ascii="Tahoma" w:hAnsi="Tahoma" w:cs="Tahoma"/>
              </w:rPr>
              <w:t>Формирование представлений у учащихся о грамотном и неграмотном финансовом поведении семьи в целом и каждого члена семьи в отдельности.</w:t>
            </w:r>
          </w:p>
        </w:tc>
      </w:tr>
      <w:tr w:rsidR="00D759CD">
        <w:trPr>
          <w:trHeight w:val="4387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Планируемые результаты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Предметные: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Формирование представления о:</w:t>
            </w:r>
          </w:p>
          <w:p w:rsidR="00D759CD" w:rsidRDefault="009D2E34">
            <w:pPr>
              <w:spacing w:after="0" w:line="240" w:lineRule="auto"/>
            </w:pPr>
            <w:r>
              <w:rPr>
                <w:rFonts w:ascii="Tahoma" w:hAnsi="Tahoma" w:cs="Tahoma"/>
              </w:rPr>
              <w:t>-грамотном и неграмотном финансовом поведении.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Формирование знаний: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о принципах планирования личного бюджета;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о принципах инвестирования в личное образование;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о финансовых пирамидах.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Метапредметные</w:t>
            </w:r>
            <w:r>
              <w:rPr>
                <w:rFonts w:ascii="Tahoma" w:hAnsi="Tahoma" w:cs="Tahoma"/>
              </w:rPr>
              <w:t>: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анализировать различные жизненные ситуации, видеть в них возможность разных вариантов финансовых решений;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сравнивать и оценивать финансовые решения с позиции грамотного и неграмотного финансового поведения.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Личностные: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Формирование понимания, что: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при правильной постановке цели и умелом использовании финансовых средств и инструментов возможно достигать любых желаемых результатов;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одну и ту же жизненную задачу можно решить разными способами, каждый из которых может быть более или менее выгодным;</w:t>
            </w:r>
          </w:p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того, </w:t>
            </w:r>
            <w:r w:rsidR="00A82F29">
              <w:rPr>
                <w:rFonts w:ascii="Tahoma" w:hAnsi="Tahoma" w:cs="Tahoma"/>
              </w:rPr>
              <w:t>что прежде, чем</w:t>
            </w:r>
            <w:r>
              <w:rPr>
                <w:rFonts w:ascii="Tahoma" w:hAnsi="Tahoma" w:cs="Tahoma"/>
              </w:rPr>
              <w:t xml:space="preserve"> принимать финансовое решение, его необходимо обдумать и просчитать финансовые последствия разных альтернатив.</w:t>
            </w:r>
          </w:p>
        </w:tc>
      </w:tr>
      <w:tr w:rsidR="00D759CD">
        <w:trPr>
          <w:trHeight w:val="516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Оборудование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Проектор, экран</w:t>
            </w:r>
          </w:p>
        </w:tc>
      </w:tr>
      <w:tr w:rsidR="00D759CD">
        <w:trPr>
          <w:trHeight w:val="53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Расстановка парт и стульев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Любая</w:t>
            </w:r>
          </w:p>
        </w:tc>
      </w:tr>
      <w:tr w:rsidR="00D759CD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Расх. материал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759CD">
        <w:trPr>
          <w:trHeight w:val="279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Дидактический материал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Видеозапись лекции, раздаточный материал (задачи)</w:t>
            </w:r>
          </w:p>
        </w:tc>
      </w:tr>
    </w:tbl>
    <w:p w:rsidR="00D759CD" w:rsidRDefault="00D759CD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D759CD" w:rsidRDefault="009D2E34">
      <w:pPr>
        <w:rPr>
          <w:rFonts w:ascii="Tahoma" w:hAnsi="Tahoma" w:cs="Tahoma"/>
          <w:b/>
          <w:color w:val="009999"/>
          <w:sz w:val="32"/>
          <w:szCs w:val="32"/>
        </w:rPr>
      </w:pPr>
      <w:r>
        <w:br w:type="page"/>
      </w:r>
    </w:p>
    <w:p w:rsidR="00D759CD" w:rsidRDefault="009D2E34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ТАЙМИНГ ЗАНЯТИЯ</w:t>
      </w:r>
    </w:p>
    <w:p w:rsidR="00D759CD" w:rsidRDefault="00D759CD">
      <w:pPr>
        <w:tabs>
          <w:tab w:val="left" w:pos="4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436" w:type="dxa"/>
        <w:tblInd w:w="20" w:type="dxa"/>
        <w:tblCellMar>
          <w:left w:w="103" w:type="dxa"/>
        </w:tblCellMar>
        <w:tblLook w:val="04A0"/>
      </w:tblPr>
      <w:tblGrid>
        <w:gridCol w:w="6449"/>
        <w:gridCol w:w="129"/>
        <w:gridCol w:w="1821"/>
        <w:gridCol w:w="2037"/>
      </w:tblGrid>
      <w:tr w:rsidR="00D759CD">
        <w:tc>
          <w:tcPr>
            <w:tcW w:w="10436" w:type="dxa"/>
            <w:gridSpan w:val="4"/>
            <w:shd w:val="clear" w:color="auto" w:fill="EAF1DD" w:themeFill="accent3" w:themeFillTint="33"/>
            <w:tcMar>
              <w:left w:w="103" w:type="dxa"/>
            </w:tcMar>
          </w:tcPr>
          <w:p w:rsidR="00D759CD" w:rsidRDefault="00D759CD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9CD" w:rsidRDefault="009D2E34">
            <w:pPr>
              <w:tabs>
                <w:tab w:val="left" w:pos="429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Введение: 1-2 мин. </w:t>
            </w:r>
          </w:p>
          <w:p w:rsidR="00D759CD" w:rsidRDefault="00D759CD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9CD">
        <w:tc>
          <w:tcPr>
            <w:tcW w:w="10436" w:type="dxa"/>
            <w:gridSpan w:val="4"/>
            <w:shd w:val="clear" w:color="auto" w:fill="FDE9D9" w:themeFill="accent6" w:themeFillTint="33"/>
            <w:tcMar>
              <w:left w:w="103" w:type="dxa"/>
            </w:tcMar>
          </w:tcPr>
          <w:p w:rsidR="00D759CD" w:rsidRDefault="00D759CD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9CD" w:rsidRDefault="009D2E34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2. Основная часть</w:t>
            </w:r>
          </w:p>
          <w:p w:rsidR="00D759CD" w:rsidRDefault="00D759CD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1. Представление героев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2. Обсуждение Жизненной ситуации №1</w:t>
            </w:r>
          </w:p>
          <w:p w:rsidR="00D759CD" w:rsidRDefault="00D75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3-7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Описание ситуации №1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Изучение личного бюджета Ф</w:t>
            </w:r>
            <w:r w:rsidR="00AD5BF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дора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Изучение личного бюджета Ильи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5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Сравнение и анализ финансовых действий Ильи и Федора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№6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Подведение итогов: кто действовал грамотно.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D759CD" w:rsidRDefault="00D7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3. Обсуждение Жизненной ситуации №2</w:t>
            </w:r>
          </w:p>
          <w:p w:rsidR="00D759CD" w:rsidRDefault="00D75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8-9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Описание ситуации №2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Сравнение: кто действовал грамотно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4. Обсуждение Жизненной ситуации №3</w:t>
            </w:r>
          </w:p>
          <w:p w:rsidR="00D759CD" w:rsidRDefault="00D75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10-12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Описание ситуации №3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759CD">
        <w:tc>
          <w:tcPr>
            <w:tcW w:w="6449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Сравнение: кто действовал грамотно</w:t>
            </w:r>
          </w:p>
        </w:tc>
        <w:tc>
          <w:tcPr>
            <w:tcW w:w="1950" w:type="dxa"/>
            <w:gridSpan w:val="2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2037" w:type="dxa"/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bookmarkStart w:id="0" w:name="__DdeLink__532_1346422611"/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9CD">
        <w:tc>
          <w:tcPr>
            <w:tcW w:w="6449" w:type="dxa"/>
            <w:tcBorders>
              <w:top w:val="nil"/>
            </w:tcBorders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4.3.Характеристики финансовой пирамиды</w:t>
            </w:r>
          </w:p>
        </w:tc>
        <w:tc>
          <w:tcPr>
            <w:tcW w:w="1950" w:type="dxa"/>
            <w:gridSpan w:val="2"/>
            <w:tcBorders>
              <w:top w:val="nil"/>
            </w:tcBorders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FDE9D9" w:themeFill="accent6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D759CD">
        <w:tc>
          <w:tcPr>
            <w:tcW w:w="10436" w:type="dxa"/>
            <w:gridSpan w:val="4"/>
            <w:shd w:val="clear" w:color="auto" w:fill="F2DBDB" w:themeFill="accent2" w:themeFillTint="33"/>
            <w:tcMar>
              <w:left w:w="103" w:type="dxa"/>
            </w:tcMar>
          </w:tcPr>
          <w:p w:rsidR="00D759CD" w:rsidRDefault="00D7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9CD" w:rsidRDefault="009D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3. Заключение</w:t>
            </w:r>
          </w:p>
          <w:p w:rsidR="00D759CD" w:rsidRDefault="00D75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9CD">
        <w:tc>
          <w:tcPr>
            <w:tcW w:w="6578" w:type="dxa"/>
            <w:gridSpan w:val="2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того, кто такой финансово грамотный человек</w:t>
            </w:r>
          </w:p>
        </w:tc>
        <w:tc>
          <w:tcPr>
            <w:tcW w:w="1821" w:type="dxa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  <w:tc>
          <w:tcPr>
            <w:tcW w:w="2037" w:type="dxa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759CD">
        <w:tc>
          <w:tcPr>
            <w:tcW w:w="6578" w:type="dxa"/>
            <w:gridSpan w:val="2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того, как совершать финансово грамотные решения</w:t>
            </w:r>
          </w:p>
        </w:tc>
        <w:tc>
          <w:tcPr>
            <w:tcW w:w="1821" w:type="dxa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2037" w:type="dxa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D759CD">
        <w:tc>
          <w:tcPr>
            <w:tcW w:w="6578" w:type="dxa"/>
            <w:gridSpan w:val="2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обсуждение вопросов.</w:t>
            </w:r>
          </w:p>
          <w:p w:rsidR="00D759CD" w:rsidRDefault="00D759CD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9CD" w:rsidRDefault="00D759CD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2037" w:type="dxa"/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D759CD" w:rsidRDefault="00D7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9CD">
        <w:tc>
          <w:tcPr>
            <w:tcW w:w="6578" w:type="dxa"/>
            <w:gridSpan w:val="2"/>
            <w:tcBorders>
              <w:top w:val="nil"/>
            </w:tcBorders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tabs>
                <w:tab w:val="left" w:pos="429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дополнительным дидактическим материалом</w:t>
            </w:r>
          </w:p>
        </w:tc>
        <w:tc>
          <w:tcPr>
            <w:tcW w:w="1821" w:type="dxa"/>
            <w:tcBorders>
              <w:top w:val="nil"/>
            </w:tcBorders>
            <w:shd w:val="clear" w:color="auto" w:fill="F2DBDB" w:themeFill="accent2" w:themeFillTint="33"/>
            <w:tcMar>
              <w:left w:w="103" w:type="dxa"/>
            </w:tcMar>
          </w:tcPr>
          <w:p w:rsidR="00D759CD" w:rsidRDefault="00D759CD">
            <w:pPr>
              <w:spacing w:after="0" w:line="240" w:lineRule="auto"/>
              <w:jc w:val="center"/>
            </w:pPr>
          </w:p>
        </w:tc>
        <w:tc>
          <w:tcPr>
            <w:tcW w:w="2037" w:type="dxa"/>
            <w:tcBorders>
              <w:top w:val="nil"/>
            </w:tcBorders>
            <w:shd w:val="clear" w:color="auto" w:fill="F2DBDB" w:themeFill="accent2" w:themeFillTint="33"/>
            <w:tcMar>
              <w:left w:w="103" w:type="dxa"/>
            </w:tcMar>
          </w:tcPr>
          <w:p w:rsidR="00D759CD" w:rsidRDefault="009D2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Оставшееся </w:t>
            </w:r>
            <w:r w:rsidR="00F922E9">
              <w:rPr>
                <w:rFonts w:ascii="Times New Roman" w:hAnsi="Times New Roman" w:cs="Times New Roman"/>
                <w:sz w:val="28"/>
                <w:szCs w:val="28"/>
              </w:rPr>
              <w:t>время занятия</w:t>
            </w:r>
          </w:p>
          <w:p w:rsidR="00D759CD" w:rsidRDefault="00D7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B14" w:rsidRDefault="00EE2B14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EE2B14" w:rsidRDefault="00EE2B14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F922E9" w:rsidRDefault="00F922E9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D759CD" w:rsidRDefault="009D2E34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Рекомендации по проведению занятия</w:t>
      </w:r>
    </w:p>
    <w:p w:rsidR="00D759CD" w:rsidRDefault="009D2E34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 Перед началом занятия буквально на 2-3 минуты необходимо настроить учащихся, пробудить у них интерес к теме. Можно задать вопросы: </w:t>
      </w:r>
    </w:p>
    <w:p w:rsidR="00D759CD" w:rsidRDefault="009D2E34">
      <w:pPr>
        <w:pStyle w:val="af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«Как вы считаете, что значит принимать грамотные финансовые решения?»</w:t>
      </w:r>
    </w:p>
    <w:p w:rsidR="00D759CD" w:rsidRDefault="009D2E34">
      <w:pPr>
        <w:pStyle w:val="af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 Для чего изучать финансовую грамотность?»</w:t>
      </w:r>
    </w:p>
    <w:p w:rsidR="00D759CD" w:rsidRDefault="009D2E34">
      <w:pPr>
        <w:spacing w:line="240" w:lineRule="auto"/>
        <w:jc w:val="both"/>
      </w:pPr>
      <w:r>
        <w:rPr>
          <w:rFonts w:ascii="Tahoma" w:hAnsi="Tahoma" w:cs="Tahoma"/>
          <w:sz w:val="28"/>
          <w:szCs w:val="28"/>
        </w:rPr>
        <w:t>2. Далее учитель (преподаватель) сообщает краткую информацию о том, что в ближайшие 20 минут будет происходить: «Сейчас вы прослушаете рассказ одного из преподавателей финансовой грамотности по интересной теме «</w:t>
      </w:r>
      <w:r>
        <w:rPr>
          <w:rFonts w:ascii="Tahoma" w:eastAsia="Tahoma" w:hAnsi="Tahoma" w:cs="Tahoma"/>
          <w:b/>
          <w:bCs/>
          <w:sz w:val="28"/>
          <w:szCs w:val="28"/>
        </w:rPr>
        <w:t>Вкладывай в свое будущее – получай знания о личных финансах</w:t>
      </w:r>
      <w:r>
        <w:rPr>
          <w:rFonts w:ascii="Tahoma" w:hAnsi="Tahoma" w:cs="Tahoma"/>
          <w:sz w:val="28"/>
          <w:szCs w:val="28"/>
        </w:rPr>
        <w:t>», а потом мы с вами обсудим, что вы услышали, узнали нового».</w:t>
      </w:r>
    </w:p>
    <w:p w:rsidR="00D759CD" w:rsidRDefault="009D2E34">
      <w:pPr>
        <w:spacing w:line="240" w:lineRule="auto"/>
        <w:jc w:val="both"/>
      </w:pPr>
      <w:r>
        <w:rPr>
          <w:rFonts w:ascii="Tahoma" w:hAnsi="Tahoma" w:cs="Tahoma"/>
          <w:sz w:val="28"/>
          <w:szCs w:val="28"/>
        </w:rPr>
        <w:t>3. Учитель включает видеозапись. Поддерживает дисциплину. Идет видеозанятие – 20 мин.</w:t>
      </w:r>
    </w:p>
    <w:p w:rsidR="00D759CD" w:rsidRDefault="009D2E34">
      <w:pPr>
        <w:spacing w:line="240" w:lineRule="auto"/>
        <w:jc w:val="both"/>
      </w:pPr>
      <w:r>
        <w:rPr>
          <w:rFonts w:ascii="Tahoma" w:hAnsi="Tahoma" w:cs="Tahoma"/>
          <w:sz w:val="28"/>
          <w:szCs w:val="28"/>
        </w:rPr>
        <w:t xml:space="preserve">5. Далее на последнем слайде у лектора представлены вопросы. Необходимо организовать их обсуждение. </w:t>
      </w:r>
    </w:p>
    <w:p w:rsidR="00D759CD" w:rsidRDefault="009D2E34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000000"/>
          <w:sz w:val="28"/>
          <w:szCs w:val="23"/>
        </w:rPr>
        <w:t>6. Также для дополнительной работы, или, если учитель (преподаватель) проводит занятие сам - очно, то он может воспользоваться дидактическим материалом. Это задачи для решения самостоятельно обучающимися или в классе (в аудитории). К задачам даны решения.</w:t>
      </w:r>
    </w:p>
    <w:p w:rsidR="00D759CD" w:rsidRDefault="009D2E34">
      <w:pPr>
        <w:spacing w:line="240" w:lineRule="auto"/>
        <w:ind w:firstLine="708"/>
        <w:jc w:val="both"/>
      </w:pPr>
      <w:r>
        <w:rPr>
          <w:rFonts w:ascii="Tahoma" w:hAnsi="Tahoma" w:cs="Tahoma"/>
          <w:color w:val="000000"/>
          <w:sz w:val="28"/>
          <w:szCs w:val="23"/>
        </w:rPr>
        <w:t>Учитель сам на свое усмотрение может использовать те или иные элементы предложенного занятия: решать задачи в классе или дома,или ограничиться просмотром видеолекции.</w:t>
      </w:r>
    </w:p>
    <w:p w:rsidR="00D759CD" w:rsidRDefault="009D2E34">
      <w:pPr>
        <w:spacing w:line="240" w:lineRule="auto"/>
        <w:ind w:firstLine="708"/>
        <w:jc w:val="both"/>
      </w:pPr>
      <w:r>
        <w:rPr>
          <w:rFonts w:ascii="Tahoma" w:hAnsi="Tahoma" w:cs="Tahoma"/>
          <w:sz w:val="24"/>
          <w:szCs w:val="24"/>
        </w:rPr>
        <w:t>Желаем успехов!</w:t>
      </w: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D759CD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D759CD" w:rsidRDefault="00F922E9">
      <w:pPr>
        <w:keepNext/>
        <w:keepLines/>
        <w:spacing w:after="0" w:line="240" w:lineRule="auto"/>
        <w:jc w:val="center"/>
        <w:outlineLvl w:val="1"/>
        <w:rPr>
          <w:rFonts w:ascii="Tahoma" w:eastAsia="Arial Unicode MS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Дидактический материал</w:t>
      </w:r>
    </w:p>
    <w:p w:rsidR="00D759CD" w:rsidRDefault="009D2E34">
      <w:pPr>
        <w:pStyle w:val="af0"/>
        <w:jc w:val="center"/>
        <w:rPr>
          <w:rFonts w:ascii="Tahoma" w:eastAsia="Arial Unicode MS" w:hAnsi="Tahoma" w:cs="Tahoma"/>
          <w:b/>
          <w:bCs/>
          <w:color w:val="00000A"/>
          <w:sz w:val="24"/>
          <w:szCs w:val="24"/>
        </w:rPr>
      </w:pPr>
      <w:r>
        <w:rPr>
          <w:rFonts w:ascii="Tahoma" w:eastAsia="Arial Unicode MS" w:hAnsi="Tahoma" w:cs="Tahoma"/>
          <w:b/>
          <w:bCs/>
          <w:color w:val="00000A"/>
          <w:sz w:val="24"/>
          <w:szCs w:val="24"/>
        </w:rPr>
        <w:t>Личные (семейные) финансы. Финансовое планирование и бюджет</w:t>
      </w:r>
    </w:p>
    <w:p w:rsidR="00D759CD" w:rsidRDefault="00D759CD">
      <w:pPr>
        <w:pStyle w:val="af0"/>
        <w:rPr>
          <w:rFonts w:ascii="Tahoma" w:eastAsia="Arial Unicode MS" w:hAnsi="Tahoma" w:cs="Tahoma"/>
          <w:bCs/>
          <w:color w:val="00000A"/>
          <w:sz w:val="24"/>
          <w:szCs w:val="24"/>
        </w:rPr>
      </w:pPr>
    </w:p>
    <w:p w:rsidR="00D759CD" w:rsidRDefault="009D2E34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  <w:r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  <w:t>Задача 1.</w:t>
      </w:r>
    </w:p>
    <w:p w:rsidR="00D759CD" w:rsidRDefault="00D759CD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</w:p>
    <w:p w:rsidR="00D759CD" w:rsidRDefault="009D2E34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Молодой человек примерно так представляет себе достойную жизнь. </w:t>
      </w:r>
    </w:p>
    <w:p w:rsidR="00D759CD" w:rsidRDefault="009D2E34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«В месяц на еду мне хватит 10 000 рублей. 15 000 рублей мне будет нужно, чтобы ходить с девушкой в кафе и в кино. На телефон/интернет, думаю, хватит 1 000 рублей. И 3 000 на карманные расходы. Да, еще на одежду, допустим тысяч 35 в год, то есть по 3 000 тысячи в месяц. И еще я хочу накопить на машину через пару лет.»</w:t>
      </w:r>
    </w:p>
    <w:p w:rsidR="00D759CD" w:rsidRDefault="009D2E34">
      <w:pPr>
        <w:pStyle w:val="1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Все ли расходы учел молодой человек? </w:t>
      </w:r>
    </w:p>
    <w:p w:rsidR="00D759CD" w:rsidRDefault="009D2E34">
      <w:pPr>
        <w:pStyle w:val="1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Сколько молодому человеку надо зарабатывать, чтобы потянуть такие расходы? </w:t>
      </w:r>
    </w:p>
    <w:p w:rsidR="00D759CD" w:rsidRDefault="009D2E34">
      <w:pPr>
        <w:pStyle w:val="1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Сколько должен зарабатывать этот молодой человек (по трудовому договору), чтобы реализовать свои мечты, и чтобы его бюджет был сбалансирован?</w:t>
      </w:r>
    </w:p>
    <w:p w:rsidR="00D759CD" w:rsidRDefault="00D759CD">
      <w:pPr>
        <w:pStyle w:val="1"/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D759CD" w:rsidRDefault="009D2E34">
      <w:pPr>
        <w:pStyle w:val="1"/>
        <w:spacing w:line="240" w:lineRule="auto"/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</w:rPr>
        <w:t>РЕШЕНИЕ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:</w:t>
      </w:r>
    </w:p>
    <w:p w:rsidR="00D759CD" w:rsidRDefault="009D2E34">
      <w:pPr>
        <w:pStyle w:val="1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Нет, учел не все, не учел коммунальные расходы, расходы на проезд. Также не учтены деньги, откладываемые как финансовая подушка безопасности. После покупки машины могут быть учтены дополнительные расходы на обслуживание и бензин.</w:t>
      </w:r>
    </w:p>
    <w:p w:rsidR="00D759CD" w:rsidRDefault="009D2E34">
      <w:pPr>
        <w:pStyle w:val="1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Сложить все расходы + неучтенные. Сумма всех указанных расходов: 32.000 + </w:t>
      </w:r>
      <w:r>
        <w:rPr>
          <w:rFonts w:ascii="Tahoma" w:hAnsi="Tahoma" w:cs="Tahoma"/>
          <w:sz w:val="24"/>
          <w:szCs w:val="24"/>
          <w:lang w:val="en-US"/>
        </w:rPr>
        <w:t>X</w:t>
      </w:r>
      <w:r>
        <w:rPr>
          <w:rFonts w:ascii="Tahoma" w:hAnsi="Tahoma" w:cs="Tahoma"/>
          <w:sz w:val="24"/>
          <w:szCs w:val="24"/>
        </w:rPr>
        <w:t xml:space="preserve"> (сумма, которая откладывается на машину)</w:t>
      </w:r>
    </w:p>
    <w:p w:rsidR="00D759CD" w:rsidRDefault="009D2E34">
      <w:pPr>
        <w:pStyle w:val="1"/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Его бюджет не сбалансирован, слишком высокие расходы на развлечения, нужно пересмотреть расходы, учесть не учтенные расходы.</w:t>
      </w:r>
    </w:p>
    <w:p w:rsidR="00D759CD" w:rsidRDefault="009D2E34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Все расходы сложить и добавить сумму, которая будет откладываться как подушка безопасности делить на 87 и умножить на 100 (учесть НДФЛ) = его будущая заработная плата по договору</w:t>
      </w:r>
    </w:p>
    <w:p w:rsidR="00D759CD" w:rsidRDefault="00D759CD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:rsidR="00D759CD" w:rsidRDefault="009D2E34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Учесть расходы на приобретение машины. </w:t>
      </w:r>
    </w:p>
    <w:p w:rsidR="00D759CD" w:rsidRDefault="009D2E34">
      <w:pPr>
        <w:pStyle w:val="1"/>
        <w:spacing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Он может приобрести машину 3 путями:</w:t>
      </w:r>
    </w:p>
    <w:p w:rsidR="00D759CD" w:rsidRDefault="009D2E34">
      <w:pPr>
        <w:pStyle w:val="1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Накопление</w:t>
      </w:r>
    </w:p>
    <w:p w:rsidR="00D759CD" w:rsidRDefault="009D2E34">
      <w:pPr>
        <w:pStyle w:val="1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Кредитование</w:t>
      </w:r>
    </w:p>
    <w:p w:rsidR="00D759CD" w:rsidRDefault="009D2E34">
      <w:pPr>
        <w:pStyle w:val="1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накопление и последующее кредитование</w:t>
      </w:r>
    </w:p>
    <w:p w:rsidR="00D759CD" w:rsidRDefault="00D759CD">
      <w:pPr>
        <w:pStyle w:val="1"/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D759CD" w:rsidRDefault="009D2E34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Должны указать конкретно какую машину будет покупать и почему именно такую (правильный вариант - наиболее экономичную и не старую, что не тратиться на ремонт)</w:t>
      </w:r>
    </w:p>
    <w:p w:rsidR="00D759CD" w:rsidRDefault="009D2E34">
      <w:pPr>
        <w:pStyle w:val="1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Однозначного ответа у задачи нет, если учтено, все вышеописанное – задача решена правильно.</w:t>
      </w:r>
    </w:p>
    <w:p w:rsidR="00D759CD" w:rsidRDefault="00D759CD">
      <w:pPr>
        <w:pStyle w:val="af1"/>
        <w:rPr>
          <w:rFonts w:ascii="Tahoma" w:hAnsi="Tahoma" w:cs="Tahoma"/>
          <w:sz w:val="24"/>
          <w:szCs w:val="24"/>
        </w:rPr>
      </w:pPr>
    </w:p>
    <w:p w:rsidR="00D759CD" w:rsidRDefault="00D759CD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D759CD" w:rsidRDefault="00D759CD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D759CD" w:rsidRDefault="00D759CD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2A24F5" w:rsidRDefault="002A24F5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</w:p>
    <w:p w:rsidR="00D759CD" w:rsidRDefault="009D2E34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  <w:r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  <w:t>Задача 2.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Представьте, что ваша семья (два взрослых члена и два ребёнка) планирует бюджет на следующий месяц. </w:t>
      </w:r>
    </w:p>
    <w:p w:rsidR="00D759CD" w:rsidRDefault="009D2E34">
      <w:pPr>
        <w:pStyle w:val="af1"/>
        <w:ind w:left="708"/>
        <w:jc w:val="both"/>
      </w:pPr>
      <w:r>
        <w:rPr>
          <w:rFonts w:ascii="Tahoma" w:hAnsi="Tahoma" w:cs="Tahoma"/>
          <w:sz w:val="24"/>
          <w:szCs w:val="24"/>
        </w:rPr>
        <w:t xml:space="preserve">Доходы вашей семьи составляют 50000 рублей. 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семейном совете вами был составлен список всего желаемого и обнаружилось, что именно в следующем месяце предстоит очень много дополнительных трат (этот список оказался на 60 000 рублей). 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Расходы: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коммунальные услуги – 4 000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продукты питания – 11 000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оплата кредита – 6 000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покупка сезонной одежды – 6 000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закупки для школы – 1 000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посещение кинотеатра и кафе семьёй – 2 000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оплата бассейна для детей – 2 000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покупка нового чайника – 1 000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карманные деньги для детей – 3 000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покупка проездных карт – 2 200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празднование дня рождения папы – 6 000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поездка на экскурсию с классом в другой город – 1 000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покупка предметов личной гигиены и бытовой химии – 1 800 рублей; 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ремонт автомобиля – 4 000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покупка нового шкафа – 4 000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текущие мелочи – 5 000 рублей;</w:t>
      </w:r>
    </w:p>
    <w:p w:rsidR="00D759CD" w:rsidRDefault="009D2E34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подарок на свадьбу двоюродной сестры – 5 000 рублей.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Что из перечисленного вы оставите как приоритетные траты, а чем можно пожертвовать в следующем месяце? 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Почему сделаете именно такой выбор? 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Свой ответ обоснуйте.</w:t>
      </w:r>
    </w:p>
    <w:p w:rsidR="00D759CD" w:rsidRDefault="00D759CD">
      <w:pPr>
        <w:pStyle w:val="af1"/>
        <w:ind w:left="-57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БАЛЛЫ: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  <w:t>+ 2 балла = правильно определили как минимум 3 приоритетных и 3 не приоритетных дохода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  <w:t>+ 2 балла = грамотно обосновали почему отнесли тот или иной доход к той или иной категории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  <w:t>+ 1 балл = правильные расчеты</w:t>
      </w:r>
    </w:p>
    <w:p w:rsidR="00D759CD" w:rsidRDefault="00D759CD">
      <w:pPr>
        <w:pStyle w:val="af1"/>
        <w:ind w:left="-57"/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D759CD" w:rsidRDefault="009D2E34">
      <w:pPr>
        <w:pStyle w:val="af1"/>
        <w:ind w:left="-57"/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u w:val="single"/>
        </w:rPr>
        <w:t>РЕШЕНИЕ: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Решение (Может сильно варьироваться. Некоторые варианты указаны ниже):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1. Необходимо определить, 50000 рублей - до уплаты налогов или после уплаты налогов.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2. Как мы понимаем, семье необходимо сократить траты на 10000 рублей (60000 рублей - 50000 рублей).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3. Разделим траты на приоритетные (те, которые необходимо совершить в первую очередь) и дополнительные (те, которыми можно пренебречь, сократить в размере или отказаться):</w:t>
      </w:r>
    </w:p>
    <w:p w:rsidR="00D759CD" w:rsidRDefault="009D2E34">
      <w:pPr>
        <w:pStyle w:val="af1"/>
        <w:ind w:left="-57"/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Приоритетные (идут в порядке важности):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ком услуги = 4000 рублей (иначе отключат воду, свет, газ)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продукты питания = 11000 рублей (людям необходимо питаться)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оплата кредита = 6000 рублей (кредит всегда надо платить)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покупка проездных трат = 2200 рублей (детям необходимо ездить по городу)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покупка предметов личной гигиены и бытовой химии = 1 800 рублей (необходимо мыться, чистить зубы и убирать квартиру)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ремонт автомобиля = 4000 рублей (папе необходимо ездить на работу)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lastRenderedPageBreak/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покупка сезонной одежды = 6000 рублей (зима - теплые ботинки, лето - футболки и сандалии)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закупки для школы = 1000 рублей (ребенку для школы нужны тетрадки и ручки, иначе он не сможет заниматься в школе)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оплата бассейна для детей = 2000 рублей (постоянные занятия детей/спорт)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Итого: 38000 рублей (наиболее приоритетные расходы)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карманные деньги для детей = 3000 рублей (необходимости - обеды в школе + развлечения - поход в кино)*можно сократить часть 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покупка нового чайника = 1000 рублей (необходимо для питания дома)*спорный, может быть и не приоритетным, поскольку воду можно кипятить в кастрюле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поездка на экскурсию с классом в другой город = 1000 рублей (необходимо для социализации ребенка/необходимо для выполнения задания по предмету)*спорный, может быть и не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приоритетным, если это развлекательная экскурсия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Итого: 38000 рублей (наиболее приоритетные) + 5000 рублей (спорные) = 43000 рублей</w:t>
      </w:r>
    </w:p>
    <w:p w:rsidR="00D759CD" w:rsidRDefault="00D759CD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  <w:t>Не приоритетные (можно сократить или полностью отказаться):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покупка нового шкафа = 4000 рублей (вещи можно переложить на другую полку/шкаф)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подарок на свадьбу двоюродной сестры = 5000 рублей (подарок можно сделать дешевле/отложить подарок на следующий месяц)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посещение кинотеатра и кафе с семьей = 2000 рублей (можно сократить или полностью отказаться)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празднование дня рождения папы = 6000 рублей (можно сократить или полностью отказаться)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  <w:t>- текущие мелочи = 5000 рублей (можно сократить или отказаться)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Итого: 22000 рублей (не приоритетные)</w:t>
      </w:r>
    </w:p>
    <w:p w:rsidR="00D759CD" w:rsidRDefault="00D759CD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</w:p>
    <w:p w:rsidR="00D759CD" w:rsidRDefault="009D2E34">
      <w:pPr>
        <w:pStyle w:val="af1"/>
        <w:ind w:left="-57"/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Ответ: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а)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Условие: 50.000 рублей после уплаты налогов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  <w:t xml:space="preserve">1) </w:t>
      </w:r>
      <w:r>
        <w:rPr>
          <w:rFonts w:ascii="Tahoma" w:hAnsi="Tahoma" w:cs="Tahoma"/>
          <w:color w:val="000000" w:themeColor="text1"/>
          <w:sz w:val="24"/>
          <w:szCs w:val="24"/>
        </w:rPr>
        <w:t>оставляем только наиболее приоритетные расходы = 38000 рублей (22000 рублей остаток)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2) </w:t>
      </w:r>
      <w:r>
        <w:rPr>
          <w:rFonts w:ascii="Tahoma" w:hAnsi="Tahoma" w:cs="Tahoma"/>
          <w:color w:val="000000" w:themeColor="text1"/>
          <w:sz w:val="24"/>
          <w:szCs w:val="24"/>
        </w:rPr>
        <w:t>прибавляем спорные расходы = 43000 рублей (7000 рублей остаток)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  <w:t xml:space="preserve">б)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Условие: 50.000 рублей до уплаты налогов (43500 после уплаты 13% НДФЛ)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  <w:t xml:space="preserve">1) </w:t>
      </w:r>
      <w:r>
        <w:rPr>
          <w:rFonts w:ascii="Tahoma" w:hAnsi="Tahoma" w:cs="Tahoma"/>
          <w:color w:val="000000" w:themeColor="text1"/>
          <w:sz w:val="24"/>
          <w:szCs w:val="24"/>
        </w:rPr>
        <w:t>только приоритетные расходы = 38000 рублей (5500 рублей остаток)</w:t>
      </w:r>
    </w:p>
    <w:p w:rsidR="00D759CD" w:rsidRDefault="009D2E34">
      <w:pPr>
        <w:pStyle w:val="af1"/>
        <w:ind w:left="-5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2) </w:t>
      </w:r>
      <w:r>
        <w:rPr>
          <w:rFonts w:ascii="Tahoma" w:hAnsi="Tahoma" w:cs="Tahoma"/>
          <w:color w:val="000000" w:themeColor="text1"/>
          <w:sz w:val="24"/>
          <w:szCs w:val="24"/>
        </w:rPr>
        <w:t>прибавляем спорные расходы = 43000 рублей (500 рублей остаток)</w:t>
      </w:r>
    </w:p>
    <w:p w:rsidR="00D759CD" w:rsidRDefault="00D759CD">
      <w:pPr>
        <w:spacing w:after="0" w:line="240" w:lineRule="auto"/>
        <w:rPr>
          <w:rFonts w:ascii="Tahoma" w:eastAsia="Arial Unicode MS" w:hAnsi="Tahoma" w:cs="Tahoma"/>
          <w:b/>
          <w:bCs/>
          <w:i/>
          <w:sz w:val="24"/>
          <w:szCs w:val="24"/>
          <w:u w:val="single"/>
          <w:lang w:eastAsia="ru-RU"/>
        </w:rPr>
      </w:pPr>
    </w:p>
    <w:p w:rsidR="00D759CD" w:rsidRDefault="009D2E34">
      <w:pPr>
        <w:pStyle w:val="af0"/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</w:pPr>
      <w:r>
        <w:rPr>
          <w:rFonts w:ascii="Tahoma" w:eastAsia="Arial Unicode MS" w:hAnsi="Tahoma" w:cs="Tahoma"/>
          <w:b/>
          <w:bCs/>
          <w:i/>
          <w:color w:val="00000A"/>
          <w:sz w:val="24"/>
          <w:szCs w:val="24"/>
          <w:u w:val="single"/>
        </w:rPr>
        <w:t>Задача 3.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Семья состоит из отца, матери, бабушки-пенсионерки, дочери-студентки 18 лет и сына 3 лет. Бюджет составляется на 1 месяц (февраль). 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Доходы семьи за февраль месяц составят из:</w:t>
      </w:r>
    </w:p>
    <w:p w:rsidR="00D759CD" w:rsidRDefault="009D2E34">
      <w:pPr>
        <w:pStyle w:val="af1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зарплаты отца в размере 50 000 рублей до уплаты подоходного налога;</w:t>
      </w:r>
    </w:p>
    <w:p w:rsidR="00D759CD" w:rsidRDefault="009D2E34">
      <w:pPr>
        <w:pStyle w:val="af1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зарплаты матери в размере 30 000 рублей до уплаты подоходного налога;</w:t>
      </w:r>
    </w:p>
    <w:p w:rsidR="00D759CD" w:rsidRDefault="009D2E34">
      <w:pPr>
        <w:pStyle w:val="af1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пенсии бабушки в размере 12 000 рублей;</w:t>
      </w:r>
    </w:p>
    <w:p w:rsidR="00D759CD" w:rsidRDefault="009D2E34">
      <w:pPr>
        <w:pStyle w:val="af1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премии отцу в размере 10 000 рублей.;</w:t>
      </w:r>
    </w:p>
    <w:p w:rsidR="00D759CD" w:rsidRDefault="009D2E34">
      <w:pPr>
        <w:pStyle w:val="af1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заработка дочери, дающей уроки школьникам, в размере 5 000 рублей.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Семья за февраль месяц потратила: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питание дома 30 000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оплату коммунальных услуг – 10 000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оплату мобильной связи – 4000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покупку лекарств – 3000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на оплату общественного транспорта – 3000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оплату детского сада и дополнительного образования сына – 3000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покупку пальто и платья для дочери – 8000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поездку в дом отдыха –7000 рублей,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выплату автокредита – 12 000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бензин – 3000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подарок близкому другу – 1500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 карманные расходы для дочери – 3000 рублей; </w:t>
      </w:r>
    </w:p>
    <w:p w:rsidR="00D759CD" w:rsidRDefault="009D2E34">
      <w:pPr>
        <w:pStyle w:val="af1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 прочие нужды – 4500 рублей.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Подсчитайте: </w:t>
      </w:r>
    </w:p>
    <w:p w:rsidR="00D759CD" w:rsidRDefault="009D2E34">
      <w:pPr>
        <w:pStyle w:val="af1"/>
        <w:ind w:left="14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а) совокупные доходы и расходы семьи за месяц; </w:t>
      </w:r>
    </w:p>
    <w:p w:rsidR="00D759CD" w:rsidRDefault="009D2E34">
      <w:pPr>
        <w:pStyle w:val="af1"/>
        <w:ind w:left="14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б) проверьте, сбалансирован ли бюджет семьи; </w:t>
      </w:r>
    </w:p>
    <w:p w:rsidR="00D759CD" w:rsidRDefault="009D2E34">
      <w:pPr>
        <w:pStyle w:val="af1"/>
        <w:ind w:left="14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в) сколько денег сможет отложить семья в этом месяце? 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2) Выясните, какие доходы и расходы являются постоянными, а какие переменными? 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Пусть семья поставила перед собой цель накопить денег на летний отдых. Составьте план бюджета семьи на следующий месяц, сократив необязательные расходы.</w:t>
      </w:r>
    </w:p>
    <w:p w:rsidR="00D759CD" w:rsidRDefault="009D2E34">
      <w:pPr>
        <w:pStyle w:val="af1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Свой ответ обоснуйте.</w:t>
      </w:r>
    </w:p>
    <w:p w:rsidR="00D759CD" w:rsidRDefault="00D759CD">
      <w:pPr>
        <w:pStyle w:val="af1"/>
        <w:rPr>
          <w:rFonts w:ascii="Tahoma" w:hAnsi="Tahoma" w:cs="Tahoma"/>
          <w:sz w:val="24"/>
          <w:szCs w:val="24"/>
        </w:rPr>
      </w:pPr>
    </w:p>
    <w:p w:rsidR="00D759CD" w:rsidRDefault="009D2E34">
      <w:pPr>
        <w:pStyle w:val="af1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РЕШЕНИЕ + БАЛЛЫ: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1)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+2 балла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– 1. Правильные расчёты. 2. Усвоено понятие «сбалансированный бюджет».</w:t>
      </w:r>
    </w:p>
    <w:p w:rsidR="00D759CD" w:rsidRDefault="009D2E34">
      <w:pPr>
        <w:pStyle w:val="af1"/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А) Совокупные доходы: 43 500 + 26100 +12000 (или 10440, если пенсию выплачивает негосударственный фонд) + 8700 + 4350 (или другая сумма, если дочь работает не по договору оказания услуг с уплатой НДФЛ 13%, а как предприниматель и платит налог 6% на доход, 15% на прибыль или 20% на прибыль в зависимости от системы налогообложения) = 94650. </w:t>
      </w:r>
    </w:p>
    <w:p w:rsidR="00D759CD" w:rsidRDefault="009D2E34">
      <w:pPr>
        <w:pStyle w:val="af1"/>
      </w:pPr>
      <w:r>
        <w:rPr>
          <w:rFonts w:ascii="Tahoma" w:hAnsi="Tahoma" w:cs="Tahoma"/>
          <w:color w:val="000000" w:themeColor="text1"/>
          <w:sz w:val="24"/>
          <w:szCs w:val="24"/>
        </w:rPr>
        <w:t>Совокупные расходы: 92000.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Б) Бюджет сбалансирован, потому что он не дефицитный и не слишком профицитный. </w:t>
      </w:r>
    </w:p>
    <w:p w:rsidR="00D759CD" w:rsidRDefault="009D2E34">
      <w:pPr>
        <w:pStyle w:val="af1"/>
      </w:pPr>
      <w:r>
        <w:rPr>
          <w:rFonts w:ascii="Tahoma" w:hAnsi="Tahoma" w:cs="Tahoma"/>
          <w:color w:val="000000" w:themeColor="text1"/>
          <w:sz w:val="24"/>
          <w:szCs w:val="24"/>
        </w:rPr>
        <w:t>В) В феврале семья может отложить 2650.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2)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+ 1 балл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– Наличие единого логичного критерия разделения.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Постоянные доходы:</w:t>
      </w:r>
    </w:p>
    <w:p w:rsidR="00D759CD" w:rsidRDefault="009D2E34">
      <w:pPr>
        <w:pStyle w:val="af1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зарплаты отца в размере 50 000 рублей до уплаты подоходного налога;</w:t>
      </w:r>
    </w:p>
    <w:p w:rsidR="00D759CD" w:rsidRDefault="009D2E34">
      <w:pPr>
        <w:pStyle w:val="af1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зарплаты матери в размере 30 000 рублей до уплаты подоходного налога;</w:t>
      </w:r>
    </w:p>
    <w:p w:rsidR="00D759CD" w:rsidRDefault="009D2E34">
      <w:pPr>
        <w:pStyle w:val="af1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пенсии бабушки в размере 12 000 рублей;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Переменные доходы:</w:t>
      </w:r>
    </w:p>
    <w:p w:rsidR="00D759CD" w:rsidRDefault="009D2E34">
      <w:pPr>
        <w:pStyle w:val="af1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премии отцу в размере 10 000 рублей.;</w:t>
      </w:r>
    </w:p>
    <w:p w:rsidR="00D759CD" w:rsidRDefault="009D2E34">
      <w:pPr>
        <w:pStyle w:val="af1"/>
        <w:numPr>
          <w:ilvl w:val="0"/>
          <w:numId w:val="2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заработка дочери, дающей уроки школьникам, в размере 5 000 рублей. (в зависимости от обоснования могут быть и постоянными)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Постоянные расходы: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бензин – 3000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выплату автокредита – 12 000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оплату детского сада и дополнительного образования сына – 3000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оплату общественного транспорта – 3000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оплату мобильной связи – 4000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питание дома 30 000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оплату коммунальных услуг – 10 000 рублей; 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Переменные расходы: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покупку лекарств – 3000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покупку пальто и платья для дочери – 8000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поездку в дом отдыха –7000 рублей,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на подарок близкому другу – 1500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на карманные расходы для дочери – 3000 рублей; </w:t>
      </w:r>
    </w:p>
    <w:p w:rsidR="00D759CD" w:rsidRDefault="009D2E34">
      <w:pPr>
        <w:pStyle w:val="af1"/>
        <w:numPr>
          <w:ilvl w:val="0"/>
          <w:numId w:val="3"/>
        </w:numPr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на прочие нужды – 4500 рублей.</w:t>
      </w:r>
    </w:p>
    <w:p w:rsidR="00D759CD" w:rsidRDefault="009D2E34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3)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+ 2 балла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– Бюджет имеет законченный, цельный вид.</w:t>
      </w:r>
    </w:p>
    <w:p w:rsidR="00D759CD" w:rsidRDefault="009D2E34">
      <w:pPr>
        <w:pStyle w:val="af1"/>
      </w:pPr>
      <w:r>
        <w:rPr>
          <w:rFonts w:ascii="Tahoma" w:hAnsi="Tahoma" w:cs="Tahoma"/>
          <w:color w:val="000000" w:themeColor="text1"/>
          <w:sz w:val="24"/>
          <w:szCs w:val="24"/>
        </w:rPr>
        <w:t>Пусть отдохнуть в августе семье обойдётся в 100 тысяч рублей. План бюджета на март может выглядеть следующим образом: Начальный баланс: 2650</w:t>
      </w:r>
    </w:p>
    <w:p w:rsidR="00D759CD" w:rsidRDefault="00D759CD">
      <w:pPr>
        <w:pStyle w:val="af1"/>
        <w:rPr>
          <w:rFonts w:ascii="Tahoma" w:hAnsi="Tahoma" w:cs="Tahoma"/>
          <w:color w:val="000000" w:themeColor="text1"/>
          <w:sz w:val="24"/>
          <w:szCs w:val="24"/>
        </w:rPr>
      </w:pPr>
    </w:p>
    <w:tbl>
      <w:tblPr>
        <w:tblStyle w:val="af2"/>
        <w:tblW w:w="5000" w:type="pct"/>
        <w:tblInd w:w="-5" w:type="dxa"/>
        <w:tblCellMar>
          <w:left w:w="103" w:type="dxa"/>
        </w:tblCellMar>
        <w:tblLook w:val="04A0"/>
      </w:tblPr>
      <w:tblGrid>
        <w:gridCol w:w="5345"/>
        <w:gridCol w:w="5345"/>
      </w:tblGrid>
      <w:tr w:rsidR="00D759CD">
        <w:tc>
          <w:tcPr>
            <w:tcW w:w="5239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5239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Расходы</w:t>
            </w:r>
          </w:p>
        </w:tc>
      </w:tr>
      <w:tr w:rsidR="00D759CD">
        <w:tc>
          <w:tcPr>
            <w:tcW w:w="5239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- Зарплата отца в размере 43 500 рублей;</w:t>
            </w:r>
          </w:p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- Зарплата матери в размере 26 100 рублей;</w:t>
            </w:r>
          </w:p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- Пенсия бабушки в размере 12 000 рублей;</w:t>
            </w:r>
          </w:p>
          <w:p w:rsidR="00D759CD" w:rsidRDefault="00D759CD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D759CD" w:rsidRDefault="00D759CD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 на бензин – 3000 рублей; </w:t>
            </w:r>
          </w:p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на выплату автокредита – 12 000 рублей; </w:t>
            </w:r>
          </w:p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- на оплату детского сада и дополнительного образования сына – 3000 рублей; </w:t>
            </w:r>
          </w:p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-на оплату общественного транспорта – 3000 рублей; </w:t>
            </w:r>
          </w:p>
          <w:p w:rsidR="00D759CD" w:rsidRDefault="009D2E34">
            <w:pPr>
              <w:pStyle w:val="af1"/>
              <w:numPr>
                <w:ilvl w:val="0"/>
                <w:numId w:val="3"/>
              </w:numPr>
              <w:ind w:left="0" w:firstLine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на оплату мобильной связи – 4000 рублей; </w:t>
            </w:r>
          </w:p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на питание дома 30 000 рублей; </w:t>
            </w:r>
          </w:p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на оплату коммунальных услуг – 10 000 рублей; </w:t>
            </w:r>
          </w:p>
          <w:p w:rsidR="00D759CD" w:rsidRDefault="00D759CD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D759CD">
        <w:tc>
          <w:tcPr>
            <w:tcW w:w="5239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81600 + 2650 (сбережения)</w:t>
            </w:r>
          </w:p>
        </w:tc>
        <w:tc>
          <w:tcPr>
            <w:tcW w:w="5239" w:type="dxa"/>
            <w:shd w:val="clear" w:color="auto" w:fill="auto"/>
            <w:tcMar>
              <w:left w:w="103" w:type="dxa"/>
            </w:tcMar>
          </w:tcPr>
          <w:p w:rsidR="00D759CD" w:rsidRDefault="009D2E34">
            <w:pPr>
              <w:pStyle w:val="af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65 000</w:t>
            </w:r>
          </w:p>
        </w:tc>
      </w:tr>
    </w:tbl>
    <w:p w:rsidR="00D759CD" w:rsidRDefault="00D759CD">
      <w:pPr>
        <w:pStyle w:val="af0"/>
        <w:rPr>
          <w:rFonts w:ascii="Tahoma" w:eastAsiaTheme="minorHAnsi" w:hAnsi="Tahoma" w:cs="Tahoma"/>
          <w:b/>
          <w:i/>
          <w:color w:val="000000" w:themeColor="text1"/>
          <w:sz w:val="24"/>
          <w:szCs w:val="24"/>
          <w:u w:val="single"/>
          <w:lang w:eastAsia="en-US"/>
        </w:rPr>
      </w:pPr>
    </w:p>
    <w:p w:rsidR="00D759CD" w:rsidRDefault="009D2E34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16.600 – остаток по итогам марта без учета сбережений предыдущего месяца.</w:t>
      </w:r>
    </w:p>
    <w:p w:rsidR="00D759CD" w:rsidRDefault="009D2E3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19.250 – рублей – остаток на март. Чтобы накопить 100.000 без использования банковских услуг есть 5 месяцев (март-июль). По итогам этого времени будет накоплено 85.650 (2650 + 16.600*5), что недостаточно для того, чтобы отдохнуть в августе. Варианты: поехать в конце августа – начале сентября (+16.600) или взять в долг недостающую сумму или взять кредит на недостающую сумму</w:t>
      </w:r>
    </w:p>
    <w:p w:rsidR="00D759CD" w:rsidRDefault="00D759CD">
      <w:pPr>
        <w:spacing w:after="0" w:line="240" w:lineRule="auto"/>
        <w:jc w:val="right"/>
      </w:pPr>
    </w:p>
    <w:sectPr w:rsidR="00D759CD" w:rsidSect="002A2169">
      <w:headerReference w:type="default" r:id="rId8"/>
      <w:pgSz w:w="11906" w:h="16838"/>
      <w:pgMar w:top="720" w:right="707" w:bottom="720" w:left="720" w:header="51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10" w:rsidRDefault="00932310">
      <w:pPr>
        <w:spacing w:after="0" w:line="240" w:lineRule="auto"/>
      </w:pPr>
      <w:r>
        <w:separator/>
      </w:r>
    </w:p>
  </w:endnote>
  <w:endnote w:type="continuationSeparator" w:id="1">
    <w:p w:rsidR="00932310" w:rsidRDefault="0093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10" w:rsidRDefault="00932310">
      <w:pPr>
        <w:spacing w:after="0" w:line="240" w:lineRule="auto"/>
      </w:pPr>
      <w:r>
        <w:separator/>
      </w:r>
    </w:p>
  </w:footnote>
  <w:footnote w:type="continuationSeparator" w:id="1">
    <w:p w:rsidR="00932310" w:rsidRDefault="0093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CD" w:rsidRDefault="009D2E34">
    <w:pPr>
      <w:pStyle w:val="ad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7C55"/>
    <w:multiLevelType w:val="multilevel"/>
    <w:tmpl w:val="5824B6B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3A42354B"/>
    <w:multiLevelType w:val="multilevel"/>
    <w:tmpl w:val="875C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B5A54"/>
    <w:multiLevelType w:val="multilevel"/>
    <w:tmpl w:val="1DF0D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CE644A"/>
    <w:multiLevelType w:val="multilevel"/>
    <w:tmpl w:val="91A8570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•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42894DD4"/>
    <w:multiLevelType w:val="multilevel"/>
    <w:tmpl w:val="067E76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A9E1659"/>
    <w:multiLevelType w:val="multilevel"/>
    <w:tmpl w:val="2724E6D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A2B3436"/>
    <w:multiLevelType w:val="multilevel"/>
    <w:tmpl w:val="966AC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5351"/>
    <w:multiLevelType w:val="multilevel"/>
    <w:tmpl w:val="0CEAD7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9CD"/>
    <w:rsid w:val="002A2169"/>
    <w:rsid w:val="002A24F5"/>
    <w:rsid w:val="002C5576"/>
    <w:rsid w:val="005239FC"/>
    <w:rsid w:val="0056150B"/>
    <w:rsid w:val="005723C6"/>
    <w:rsid w:val="005C5113"/>
    <w:rsid w:val="005E106B"/>
    <w:rsid w:val="006A09F3"/>
    <w:rsid w:val="007B5DA4"/>
    <w:rsid w:val="00812E48"/>
    <w:rsid w:val="00932310"/>
    <w:rsid w:val="009D2E34"/>
    <w:rsid w:val="00A37327"/>
    <w:rsid w:val="00A82F29"/>
    <w:rsid w:val="00AD5BF7"/>
    <w:rsid w:val="00C03C60"/>
    <w:rsid w:val="00D75660"/>
    <w:rsid w:val="00D759CD"/>
    <w:rsid w:val="00EE2B14"/>
    <w:rsid w:val="00F9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538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FB4390"/>
  </w:style>
  <w:style w:type="character" w:customStyle="1" w:styleId="a5">
    <w:name w:val="Нижний колонтитул Знак"/>
    <w:basedOn w:val="a0"/>
    <w:uiPriority w:val="99"/>
    <w:qFormat/>
    <w:rsid w:val="00FB4390"/>
  </w:style>
  <w:style w:type="character" w:customStyle="1" w:styleId="ListLabel1">
    <w:name w:val="ListLabel 1"/>
    <w:qFormat/>
    <w:rsid w:val="002A2169"/>
    <w:rPr>
      <w:rFonts w:cs="Courier New"/>
    </w:rPr>
  </w:style>
  <w:style w:type="character" w:customStyle="1" w:styleId="ListLabel2">
    <w:name w:val="ListLabel 2"/>
    <w:qFormat/>
    <w:rsid w:val="002A2169"/>
    <w:rPr>
      <w:rFonts w:cs="Courier New"/>
    </w:rPr>
  </w:style>
  <w:style w:type="character" w:customStyle="1" w:styleId="ListLabel3">
    <w:name w:val="ListLabel 3"/>
    <w:qFormat/>
    <w:rsid w:val="002A2169"/>
    <w:rPr>
      <w:rFonts w:cs="Courier New"/>
    </w:rPr>
  </w:style>
  <w:style w:type="character" w:customStyle="1" w:styleId="ListLabel4">
    <w:name w:val="ListLabel 4"/>
    <w:qFormat/>
    <w:rsid w:val="002A2169"/>
    <w:rPr>
      <w:rFonts w:eastAsia="Calibri" w:cs="Times New Roman"/>
    </w:rPr>
  </w:style>
  <w:style w:type="character" w:customStyle="1" w:styleId="ListLabel5">
    <w:name w:val="ListLabel 5"/>
    <w:qFormat/>
    <w:rsid w:val="002A2169"/>
    <w:rPr>
      <w:rFonts w:cs="Courier New"/>
    </w:rPr>
  </w:style>
  <w:style w:type="character" w:customStyle="1" w:styleId="ListLabel6">
    <w:name w:val="ListLabel 6"/>
    <w:qFormat/>
    <w:rsid w:val="002A2169"/>
    <w:rPr>
      <w:rFonts w:cs="Courier New"/>
    </w:rPr>
  </w:style>
  <w:style w:type="character" w:customStyle="1" w:styleId="ListLabel7">
    <w:name w:val="ListLabel 7"/>
    <w:qFormat/>
    <w:rsid w:val="002A2169"/>
    <w:rPr>
      <w:rFonts w:cs="Courier New"/>
    </w:rPr>
  </w:style>
  <w:style w:type="character" w:customStyle="1" w:styleId="ListLabel8">
    <w:name w:val="ListLabel 8"/>
    <w:qFormat/>
    <w:rsid w:val="002A2169"/>
    <w:rPr>
      <w:rFonts w:cs="Courier New"/>
    </w:rPr>
  </w:style>
  <w:style w:type="character" w:customStyle="1" w:styleId="ListLabel9">
    <w:name w:val="ListLabel 9"/>
    <w:qFormat/>
    <w:rsid w:val="002A2169"/>
    <w:rPr>
      <w:rFonts w:cs="Courier New"/>
    </w:rPr>
  </w:style>
  <w:style w:type="character" w:customStyle="1" w:styleId="ListLabel10">
    <w:name w:val="ListLabel 10"/>
    <w:qFormat/>
    <w:rsid w:val="002A2169"/>
    <w:rPr>
      <w:rFonts w:cs="Courier New"/>
    </w:rPr>
  </w:style>
  <w:style w:type="character" w:customStyle="1" w:styleId="ListLabel11">
    <w:name w:val="ListLabel 11"/>
    <w:qFormat/>
    <w:rsid w:val="002A2169"/>
    <w:rPr>
      <w:rFonts w:cs="Courier New"/>
    </w:rPr>
  </w:style>
  <w:style w:type="character" w:customStyle="1" w:styleId="ListLabel12">
    <w:name w:val="ListLabel 12"/>
    <w:qFormat/>
    <w:rsid w:val="002A2169"/>
    <w:rPr>
      <w:rFonts w:cs="Courier New"/>
    </w:rPr>
  </w:style>
  <w:style w:type="character" w:customStyle="1" w:styleId="ListLabel13">
    <w:name w:val="ListLabel 13"/>
    <w:qFormat/>
    <w:rsid w:val="002A2169"/>
    <w:rPr>
      <w:rFonts w:cs="Courier New"/>
    </w:rPr>
  </w:style>
  <w:style w:type="character" w:customStyle="1" w:styleId="ListLabel14">
    <w:name w:val="ListLabel 14"/>
    <w:qFormat/>
    <w:rsid w:val="002A2169"/>
    <w:rPr>
      <w:rFonts w:cs="Courier New"/>
    </w:rPr>
  </w:style>
  <w:style w:type="character" w:customStyle="1" w:styleId="ListLabel15">
    <w:name w:val="ListLabel 15"/>
    <w:qFormat/>
    <w:rsid w:val="002A2169"/>
    <w:rPr>
      <w:rFonts w:ascii="Tahoma" w:hAnsi="Tahoma" w:cs="Symbol"/>
      <w:sz w:val="28"/>
    </w:rPr>
  </w:style>
  <w:style w:type="character" w:customStyle="1" w:styleId="ListLabel16">
    <w:name w:val="ListLabel 16"/>
    <w:qFormat/>
    <w:rsid w:val="002A2169"/>
    <w:rPr>
      <w:rFonts w:cs="Courier New"/>
    </w:rPr>
  </w:style>
  <w:style w:type="character" w:customStyle="1" w:styleId="ListLabel17">
    <w:name w:val="ListLabel 17"/>
    <w:qFormat/>
    <w:rsid w:val="002A2169"/>
    <w:rPr>
      <w:rFonts w:cs="Wingdings"/>
    </w:rPr>
  </w:style>
  <w:style w:type="character" w:customStyle="1" w:styleId="ListLabel18">
    <w:name w:val="ListLabel 18"/>
    <w:qFormat/>
    <w:rsid w:val="002A2169"/>
    <w:rPr>
      <w:rFonts w:cs="Symbol"/>
    </w:rPr>
  </w:style>
  <w:style w:type="character" w:customStyle="1" w:styleId="ListLabel19">
    <w:name w:val="ListLabel 19"/>
    <w:qFormat/>
    <w:rsid w:val="002A2169"/>
    <w:rPr>
      <w:rFonts w:cs="Courier New"/>
    </w:rPr>
  </w:style>
  <w:style w:type="character" w:customStyle="1" w:styleId="ListLabel20">
    <w:name w:val="ListLabel 20"/>
    <w:qFormat/>
    <w:rsid w:val="002A2169"/>
    <w:rPr>
      <w:rFonts w:cs="Wingdings"/>
    </w:rPr>
  </w:style>
  <w:style w:type="character" w:customStyle="1" w:styleId="ListLabel21">
    <w:name w:val="ListLabel 21"/>
    <w:qFormat/>
    <w:rsid w:val="002A2169"/>
    <w:rPr>
      <w:rFonts w:cs="Symbol"/>
    </w:rPr>
  </w:style>
  <w:style w:type="character" w:customStyle="1" w:styleId="ListLabel22">
    <w:name w:val="ListLabel 22"/>
    <w:qFormat/>
    <w:rsid w:val="002A2169"/>
    <w:rPr>
      <w:rFonts w:cs="Courier New"/>
    </w:rPr>
  </w:style>
  <w:style w:type="character" w:customStyle="1" w:styleId="ListLabel23">
    <w:name w:val="ListLabel 23"/>
    <w:qFormat/>
    <w:rsid w:val="002A2169"/>
    <w:rPr>
      <w:rFonts w:cs="Wingdings"/>
    </w:rPr>
  </w:style>
  <w:style w:type="character" w:customStyle="1" w:styleId="ListLabel24">
    <w:name w:val="ListLabel 24"/>
    <w:qFormat/>
    <w:rsid w:val="002A2169"/>
    <w:rPr>
      <w:rFonts w:ascii="Tahoma" w:hAnsi="Tahoma" w:cs="Symbol"/>
      <w:sz w:val="24"/>
    </w:rPr>
  </w:style>
  <w:style w:type="character" w:customStyle="1" w:styleId="ListLabel25">
    <w:name w:val="ListLabel 25"/>
    <w:qFormat/>
    <w:rsid w:val="002A2169"/>
    <w:rPr>
      <w:rFonts w:cs="Times New Roman"/>
    </w:rPr>
  </w:style>
  <w:style w:type="character" w:customStyle="1" w:styleId="ListLabel26">
    <w:name w:val="ListLabel 26"/>
    <w:qFormat/>
    <w:rsid w:val="002A2169"/>
    <w:rPr>
      <w:rFonts w:cs="Symbol"/>
    </w:rPr>
  </w:style>
  <w:style w:type="character" w:customStyle="1" w:styleId="ListLabel27">
    <w:name w:val="ListLabel 27"/>
    <w:qFormat/>
    <w:rsid w:val="002A2169"/>
    <w:rPr>
      <w:rFonts w:cs="Symbol"/>
    </w:rPr>
  </w:style>
  <w:style w:type="character" w:customStyle="1" w:styleId="ListLabel28">
    <w:name w:val="ListLabel 28"/>
    <w:qFormat/>
    <w:rsid w:val="002A2169"/>
    <w:rPr>
      <w:rFonts w:cs="Courier New"/>
    </w:rPr>
  </w:style>
  <w:style w:type="character" w:customStyle="1" w:styleId="ListLabel29">
    <w:name w:val="ListLabel 29"/>
    <w:qFormat/>
    <w:rsid w:val="002A2169"/>
    <w:rPr>
      <w:rFonts w:cs="Wingdings"/>
    </w:rPr>
  </w:style>
  <w:style w:type="character" w:customStyle="1" w:styleId="ListLabel30">
    <w:name w:val="ListLabel 30"/>
    <w:qFormat/>
    <w:rsid w:val="002A2169"/>
    <w:rPr>
      <w:rFonts w:cs="Symbol"/>
    </w:rPr>
  </w:style>
  <w:style w:type="character" w:customStyle="1" w:styleId="ListLabel31">
    <w:name w:val="ListLabel 31"/>
    <w:qFormat/>
    <w:rsid w:val="002A2169"/>
    <w:rPr>
      <w:rFonts w:cs="Courier New"/>
    </w:rPr>
  </w:style>
  <w:style w:type="character" w:customStyle="1" w:styleId="ListLabel32">
    <w:name w:val="ListLabel 32"/>
    <w:qFormat/>
    <w:rsid w:val="002A2169"/>
    <w:rPr>
      <w:rFonts w:cs="Wingdings"/>
    </w:rPr>
  </w:style>
  <w:style w:type="character" w:customStyle="1" w:styleId="ListLabel33">
    <w:name w:val="ListLabel 33"/>
    <w:qFormat/>
    <w:rsid w:val="002A2169"/>
    <w:rPr>
      <w:rFonts w:ascii="Tahoma" w:hAnsi="Tahoma" w:cs="Symbol"/>
      <w:sz w:val="24"/>
    </w:rPr>
  </w:style>
  <w:style w:type="character" w:customStyle="1" w:styleId="ListLabel34">
    <w:name w:val="ListLabel 34"/>
    <w:qFormat/>
    <w:rsid w:val="002A2169"/>
    <w:rPr>
      <w:rFonts w:cs="Courier New"/>
    </w:rPr>
  </w:style>
  <w:style w:type="character" w:customStyle="1" w:styleId="ListLabel35">
    <w:name w:val="ListLabel 35"/>
    <w:qFormat/>
    <w:rsid w:val="002A2169"/>
    <w:rPr>
      <w:rFonts w:cs="Wingdings"/>
    </w:rPr>
  </w:style>
  <w:style w:type="character" w:customStyle="1" w:styleId="ListLabel36">
    <w:name w:val="ListLabel 36"/>
    <w:qFormat/>
    <w:rsid w:val="002A2169"/>
    <w:rPr>
      <w:rFonts w:cs="Symbol"/>
    </w:rPr>
  </w:style>
  <w:style w:type="character" w:customStyle="1" w:styleId="ListLabel37">
    <w:name w:val="ListLabel 37"/>
    <w:qFormat/>
    <w:rsid w:val="002A2169"/>
    <w:rPr>
      <w:rFonts w:cs="Courier New"/>
    </w:rPr>
  </w:style>
  <w:style w:type="character" w:customStyle="1" w:styleId="ListLabel38">
    <w:name w:val="ListLabel 38"/>
    <w:qFormat/>
    <w:rsid w:val="002A2169"/>
    <w:rPr>
      <w:rFonts w:cs="Wingdings"/>
    </w:rPr>
  </w:style>
  <w:style w:type="character" w:customStyle="1" w:styleId="ListLabel39">
    <w:name w:val="ListLabel 39"/>
    <w:qFormat/>
    <w:rsid w:val="002A2169"/>
    <w:rPr>
      <w:rFonts w:cs="Symbol"/>
    </w:rPr>
  </w:style>
  <w:style w:type="character" w:customStyle="1" w:styleId="ListLabel40">
    <w:name w:val="ListLabel 40"/>
    <w:qFormat/>
    <w:rsid w:val="002A2169"/>
    <w:rPr>
      <w:rFonts w:cs="Courier New"/>
    </w:rPr>
  </w:style>
  <w:style w:type="character" w:customStyle="1" w:styleId="ListLabel41">
    <w:name w:val="ListLabel 41"/>
    <w:qFormat/>
    <w:rsid w:val="002A2169"/>
    <w:rPr>
      <w:rFonts w:cs="Wingdings"/>
    </w:rPr>
  </w:style>
  <w:style w:type="character" w:customStyle="1" w:styleId="ListLabel42">
    <w:name w:val="ListLabel 42"/>
    <w:qFormat/>
    <w:rsid w:val="002A2169"/>
    <w:rPr>
      <w:rFonts w:ascii="Tahoma" w:hAnsi="Tahoma" w:cs="Symbol"/>
      <w:sz w:val="24"/>
    </w:rPr>
  </w:style>
  <w:style w:type="character" w:customStyle="1" w:styleId="ListLabel43">
    <w:name w:val="ListLabel 43"/>
    <w:qFormat/>
    <w:rsid w:val="002A2169"/>
    <w:rPr>
      <w:rFonts w:cs="Symbol"/>
    </w:rPr>
  </w:style>
  <w:style w:type="character" w:customStyle="1" w:styleId="ListLabel44">
    <w:name w:val="ListLabel 44"/>
    <w:qFormat/>
    <w:rsid w:val="002A2169"/>
    <w:rPr>
      <w:rFonts w:cs="Wingdings"/>
    </w:rPr>
  </w:style>
  <w:style w:type="character" w:customStyle="1" w:styleId="ListLabel45">
    <w:name w:val="ListLabel 45"/>
    <w:qFormat/>
    <w:rsid w:val="002A2169"/>
    <w:rPr>
      <w:rFonts w:cs="Symbol"/>
    </w:rPr>
  </w:style>
  <w:style w:type="character" w:customStyle="1" w:styleId="ListLabel46">
    <w:name w:val="ListLabel 46"/>
    <w:qFormat/>
    <w:rsid w:val="002A2169"/>
    <w:rPr>
      <w:rFonts w:cs="Courier New"/>
    </w:rPr>
  </w:style>
  <w:style w:type="character" w:customStyle="1" w:styleId="ListLabel47">
    <w:name w:val="ListLabel 47"/>
    <w:qFormat/>
    <w:rsid w:val="002A2169"/>
    <w:rPr>
      <w:rFonts w:cs="Wingdings"/>
    </w:rPr>
  </w:style>
  <w:style w:type="character" w:customStyle="1" w:styleId="ListLabel48">
    <w:name w:val="ListLabel 48"/>
    <w:qFormat/>
    <w:rsid w:val="002A2169"/>
    <w:rPr>
      <w:rFonts w:cs="Symbol"/>
    </w:rPr>
  </w:style>
  <w:style w:type="character" w:customStyle="1" w:styleId="ListLabel49">
    <w:name w:val="ListLabel 49"/>
    <w:qFormat/>
    <w:rsid w:val="002A2169"/>
    <w:rPr>
      <w:rFonts w:cs="Courier New"/>
    </w:rPr>
  </w:style>
  <w:style w:type="character" w:customStyle="1" w:styleId="ListLabel50">
    <w:name w:val="ListLabel 50"/>
    <w:qFormat/>
    <w:rsid w:val="002A2169"/>
    <w:rPr>
      <w:rFonts w:cs="Wingdings"/>
    </w:rPr>
  </w:style>
  <w:style w:type="character" w:customStyle="1" w:styleId="ListLabel51">
    <w:name w:val="ListLabel 51"/>
    <w:qFormat/>
    <w:rsid w:val="002A2169"/>
    <w:rPr>
      <w:rFonts w:ascii="Tahoma" w:hAnsi="Tahoma" w:cs="Symbol"/>
      <w:sz w:val="24"/>
    </w:rPr>
  </w:style>
  <w:style w:type="character" w:customStyle="1" w:styleId="ListLabel52">
    <w:name w:val="ListLabel 52"/>
    <w:qFormat/>
    <w:rsid w:val="002A2169"/>
    <w:rPr>
      <w:rFonts w:cs="Courier New"/>
    </w:rPr>
  </w:style>
  <w:style w:type="character" w:customStyle="1" w:styleId="ListLabel53">
    <w:name w:val="ListLabel 53"/>
    <w:qFormat/>
    <w:rsid w:val="002A2169"/>
    <w:rPr>
      <w:rFonts w:cs="Wingdings"/>
    </w:rPr>
  </w:style>
  <w:style w:type="character" w:customStyle="1" w:styleId="ListLabel54">
    <w:name w:val="ListLabel 54"/>
    <w:qFormat/>
    <w:rsid w:val="002A2169"/>
    <w:rPr>
      <w:rFonts w:cs="Symbol"/>
    </w:rPr>
  </w:style>
  <w:style w:type="character" w:customStyle="1" w:styleId="ListLabel55">
    <w:name w:val="ListLabel 55"/>
    <w:qFormat/>
    <w:rsid w:val="002A2169"/>
    <w:rPr>
      <w:rFonts w:cs="Courier New"/>
    </w:rPr>
  </w:style>
  <w:style w:type="character" w:customStyle="1" w:styleId="ListLabel56">
    <w:name w:val="ListLabel 56"/>
    <w:qFormat/>
    <w:rsid w:val="002A2169"/>
    <w:rPr>
      <w:rFonts w:cs="Wingdings"/>
    </w:rPr>
  </w:style>
  <w:style w:type="character" w:customStyle="1" w:styleId="ListLabel57">
    <w:name w:val="ListLabel 57"/>
    <w:qFormat/>
    <w:rsid w:val="002A2169"/>
    <w:rPr>
      <w:rFonts w:cs="Symbol"/>
    </w:rPr>
  </w:style>
  <w:style w:type="character" w:customStyle="1" w:styleId="ListLabel58">
    <w:name w:val="ListLabel 58"/>
    <w:qFormat/>
    <w:rsid w:val="002A2169"/>
    <w:rPr>
      <w:rFonts w:cs="Courier New"/>
    </w:rPr>
  </w:style>
  <w:style w:type="character" w:customStyle="1" w:styleId="ListLabel59">
    <w:name w:val="ListLabel 59"/>
    <w:qFormat/>
    <w:rsid w:val="002A2169"/>
    <w:rPr>
      <w:rFonts w:cs="Wingdings"/>
    </w:rPr>
  </w:style>
  <w:style w:type="paragraph" w:styleId="a6">
    <w:name w:val="Title"/>
    <w:basedOn w:val="a"/>
    <w:next w:val="a7"/>
    <w:qFormat/>
    <w:rsid w:val="002A21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A2169"/>
    <w:pPr>
      <w:spacing w:after="140" w:line="288" w:lineRule="auto"/>
    </w:pPr>
  </w:style>
  <w:style w:type="paragraph" w:styleId="a8">
    <w:name w:val="List"/>
    <w:basedOn w:val="a7"/>
    <w:rsid w:val="002A2169"/>
    <w:rPr>
      <w:rFonts w:cs="Mangal"/>
    </w:rPr>
  </w:style>
  <w:style w:type="paragraph" w:styleId="a9">
    <w:name w:val="caption"/>
    <w:basedOn w:val="a"/>
    <w:qFormat/>
    <w:rsid w:val="002A21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2A2169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AC11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63FD9"/>
    <w:pPr>
      <w:ind w:left="720"/>
      <w:contextualSpacing/>
    </w:pPr>
  </w:style>
  <w:style w:type="paragraph" w:customStyle="1" w:styleId="af0">
    <w:name w:val="По умолчанию"/>
    <w:qFormat/>
    <w:rsid w:val="00080B58"/>
    <w:rPr>
      <w:rFonts w:ascii="Helvetica Neue" w:eastAsia="Helvetica Neue" w:hAnsi="Helvetica Neue" w:cs="Helvetica Neue"/>
      <w:color w:val="000000"/>
      <w:sz w:val="22"/>
      <w:lang w:eastAsia="ru-RU"/>
    </w:rPr>
  </w:style>
  <w:style w:type="paragraph" w:styleId="af1">
    <w:name w:val="No Spacing"/>
    <w:uiPriority w:val="1"/>
    <w:qFormat/>
    <w:rsid w:val="00080B58"/>
    <w:rPr>
      <w:color w:val="00000A"/>
      <w:sz w:val="22"/>
    </w:rPr>
  </w:style>
  <w:style w:type="paragraph" w:customStyle="1" w:styleId="1">
    <w:name w:val="Без интервала1"/>
    <w:qFormat/>
    <w:rsid w:val="00080B58"/>
    <w:pPr>
      <w:suppressAutoHyphens/>
      <w:spacing w:line="100" w:lineRule="atLeast"/>
    </w:pPr>
    <w:rPr>
      <w:rFonts w:eastAsia="SimSun" w:cs="font264"/>
      <w:color w:val="00000A"/>
      <w:sz w:val="22"/>
      <w:lang w:eastAsia="ar-SA"/>
    </w:rPr>
  </w:style>
  <w:style w:type="table" w:styleId="af2">
    <w:name w:val="Table Grid"/>
    <w:basedOn w:val="a1"/>
    <w:uiPriority w:val="39"/>
    <w:rsid w:val="00F4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EF3CC-33E9-4889-A03D-56A0B820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СОШ 2</cp:lastModifiedBy>
  <cp:revision>2</cp:revision>
  <cp:lastPrinted>2019-03-12T15:48:00Z</cp:lastPrinted>
  <dcterms:created xsi:type="dcterms:W3CDTF">2022-04-01T03:01:00Z</dcterms:created>
  <dcterms:modified xsi:type="dcterms:W3CDTF">2022-04-01T03:01:00Z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